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25CD5"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监测商标基本信息表（中亚）</w:t>
      </w:r>
    </w:p>
    <w:tbl>
      <w:tblPr>
        <w:tblStyle w:val="1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831"/>
        <w:gridCol w:w="2013"/>
        <w:gridCol w:w="3300"/>
        <w:gridCol w:w="1178"/>
        <w:gridCol w:w="3385"/>
        <w:gridCol w:w="3385"/>
      </w:tblGrid>
      <w:tr w14:paraId="72E77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2F5964C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86" w:type="pct"/>
            <w:vAlign w:val="center"/>
          </w:tcPr>
          <w:p w14:paraId="21401795">
            <w:pPr>
              <w:jc w:val="center"/>
            </w:pPr>
            <w:r>
              <w:rPr>
                <w:rFonts w:hint="eastAsia"/>
              </w:rPr>
              <w:t>企业名称（全称）</w:t>
            </w:r>
          </w:p>
        </w:tc>
        <w:tc>
          <w:tcPr>
            <w:tcW w:w="644" w:type="pct"/>
            <w:vAlign w:val="center"/>
          </w:tcPr>
          <w:p w14:paraId="6E0722F2">
            <w:pPr>
              <w:jc w:val="center"/>
            </w:pPr>
            <w:r>
              <w:rPr>
                <w:rFonts w:hint="eastAsia"/>
              </w:rPr>
              <w:t>商标名称</w:t>
            </w:r>
          </w:p>
        </w:tc>
        <w:tc>
          <w:tcPr>
            <w:tcW w:w="1056" w:type="pct"/>
            <w:vAlign w:val="center"/>
          </w:tcPr>
          <w:p w14:paraId="7FE4C51E">
            <w:pPr>
              <w:jc w:val="center"/>
            </w:pPr>
            <w:r>
              <w:rPr>
                <w:rFonts w:hint="eastAsia"/>
              </w:rPr>
              <w:t>商标图案</w:t>
            </w:r>
          </w:p>
        </w:tc>
        <w:tc>
          <w:tcPr>
            <w:tcW w:w="377" w:type="pct"/>
            <w:vAlign w:val="center"/>
          </w:tcPr>
          <w:p w14:paraId="087727EF">
            <w:pPr>
              <w:jc w:val="center"/>
            </w:pPr>
            <w:r>
              <w:rPr>
                <w:rFonts w:hint="eastAsia"/>
              </w:rPr>
              <w:t>待检索国际分类号</w:t>
            </w:r>
          </w:p>
        </w:tc>
        <w:tc>
          <w:tcPr>
            <w:tcW w:w="1083" w:type="pct"/>
            <w:vAlign w:val="center"/>
          </w:tcPr>
          <w:p w14:paraId="493D6171">
            <w:pPr>
              <w:jc w:val="center"/>
            </w:pPr>
            <w:r>
              <w:rPr>
                <w:rFonts w:hint="eastAsia"/>
              </w:rPr>
              <w:t>拟监测地区</w:t>
            </w:r>
          </w:p>
        </w:tc>
        <w:tc>
          <w:tcPr>
            <w:tcW w:w="1083" w:type="pct"/>
            <w:vAlign w:val="center"/>
          </w:tcPr>
          <w:p w14:paraId="6C3839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监测结果</w:t>
            </w:r>
          </w:p>
        </w:tc>
      </w:tr>
      <w:tr w14:paraId="4FED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0D88E2A6">
            <w:pPr>
              <w:pStyle w:val="1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85E85C0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山东天工岩土工程设备有限公司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1AB35BD0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6" w:type="pct"/>
            <w:shd w:val="clear" w:color="auto" w:fill="auto"/>
            <w:vAlign w:val="center"/>
          </w:tcPr>
          <w:p w14:paraId="7B6F202B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927100" cy="932180"/>
                  <wp:effectExtent l="0" t="0" r="635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7DE7303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755111F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土耳其、哈萨克斯坦、俄罗斯</w:t>
            </w:r>
          </w:p>
        </w:tc>
        <w:tc>
          <w:tcPr>
            <w:tcW w:w="1083" w:type="pct"/>
            <w:vAlign w:val="center"/>
          </w:tcPr>
          <w:p w14:paraId="0B3A0FA0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截至2026年3月26日，未在哈萨克斯坦监测到相关侵权或抢注情况</w:t>
            </w:r>
          </w:p>
        </w:tc>
      </w:tr>
      <w:tr w14:paraId="6878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21C88A9F">
            <w:pPr>
              <w:pStyle w:val="1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2C721BD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山东医光器械有限公司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BCE7271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Yiguang</w:t>
            </w:r>
          </w:p>
          <w:p w14:paraId="68FAE513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医光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56A10BCE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1370330" cy="802640"/>
                  <wp:effectExtent l="0" t="0" r="1270" b="16510"/>
                  <wp:docPr id="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45C3F83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ED19145">
            <w:pPr>
              <w:pStyle w:val="4"/>
              <w:numPr>
                <w:ilvl w:val="0"/>
                <w:numId w:val="2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乌兹别克斯坦 2.塔吉克斯坦3.哈萨克斯坦4.土库曼斯坦5.沙特阿拉伯7.土耳其 9.摩尔多瓦 11.乌克兰</w:t>
            </w:r>
          </w:p>
        </w:tc>
        <w:tc>
          <w:tcPr>
            <w:tcW w:w="1083" w:type="pct"/>
            <w:vAlign w:val="center"/>
          </w:tcPr>
          <w:p w14:paraId="37A93B45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截至2026年3月26日，未在乌兹别克斯坦、哈萨克斯坦监测到相关侵权或抢注情况</w:t>
            </w:r>
          </w:p>
        </w:tc>
      </w:tr>
      <w:tr w14:paraId="5BF8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6E56AD56">
            <w:pPr>
              <w:pStyle w:val="1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264FA3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冠县仁泽复合材料有限公司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901A9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星瀚涂镀、好品星瀚、XNGHAN、ZG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7F4B55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515620" cy="266065"/>
                  <wp:effectExtent l="0" t="0" r="17780" b="635"/>
                  <wp:docPr id="13" name="图片 13" descr="3d14fbab8f9011c4659769fce686d7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d14fbab8f9011c4659769fce686d76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628015" cy="250825"/>
                  <wp:effectExtent l="0" t="0" r="635" b="15875"/>
                  <wp:docPr id="18" name="图片 18" descr="90e78103b4de84a927d8b7050bc215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90e78103b4de84a927d8b7050bc215c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2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532765" cy="172720"/>
                  <wp:effectExtent l="0" t="0" r="635" b="17780"/>
                  <wp:docPr id="19" name="图片 19" descr="11fb8d370f73e4d79760ef4a8c4cce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1fb8d370f73e4d79760ef4a8c4ccea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532765" cy="430530"/>
                  <wp:effectExtent l="0" t="0" r="635" b="7620"/>
                  <wp:docPr id="20" name="图片 20" descr="b757af7e6a63d99a32a45dde63727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b757af7e6a63d99a32a45dde6372752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46ACD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C551E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中亚等国家</w:t>
            </w:r>
          </w:p>
        </w:tc>
        <w:tc>
          <w:tcPr>
            <w:tcW w:w="1083" w:type="pct"/>
            <w:vAlign w:val="center"/>
          </w:tcPr>
          <w:p w14:paraId="79D96F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截至2026年3月26日，未在乌兹别克斯坦、哈萨克斯坦监测到相关侵权或抢注情况</w:t>
            </w:r>
          </w:p>
        </w:tc>
      </w:tr>
      <w:tr w14:paraId="7351B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5FDA15C6">
            <w:pPr>
              <w:pStyle w:val="1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8C78E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赫锐德（山东）智能科技有限公司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3C676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赫锐德、HERED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02A56B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436245" cy="216535"/>
                  <wp:effectExtent l="0" t="0" r="1905" b="12065"/>
                  <wp:docPr id="3" name="图片 3" descr="4905067e783922942c6c1417ab399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905067e783922942c6c1417ab3994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435610" cy="237490"/>
                  <wp:effectExtent l="0" t="0" r="2540" b="10160"/>
                  <wp:docPr id="4" name="图片 4" descr="3214ae82e045eef30b2843b87c842b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214ae82e045eef30b2843b87c842b0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636905" cy="229235"/>
                  <wp:effectExtent l="0" t="0" r="10795" b="18415"/>
                  <wp:docPr id="5" name="图片 5" descr="8dd35858cf907c4920a43a2d783d6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dd35858cf907c4920a43a2d783d64d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533400" cy="297180"/>
                  <wp:effectExtent l="0" t="0" r="0" b="7620"/>
                  <wp:docPr id="6" name="图片 6" descr="7b6049130a8878ac4d14fb283a471f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b6049130a8878ac4d14fb283a471f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EE4DF5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7、12、35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08896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俄语区域：俄罗斯、白俄罗斯、中亚5国</w:t>
            </w:r>
          </w:p>
          <w:p w14:paraId="1501D7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中东：迪拜、土耳其、沙特阿拉伯</w:t>
            </w:r>
          </w:p>
          <w:p w14:paraId="2E4F614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</w:p>
        </w:tc>
        <w:tc>
          <w:tcPr>
            <w:tcW w:w="1083" w:type="pct"/>
            <w:vAlign w:val="center"/>
          </w:tcPr>
          <w:p w14:paraId="6A5932A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截至2026年3月26日，未在乌兹别克斯坦、哈萨克斯坦监测到相关侵权或抢注情况</w:t>
            </w:r>
          </w:p>
        </w:tc>
      </w:tr>
      <w:tr w14:paraId="085D5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0AE21B7B">
            <w:pPr>
              <w:pStyle w:val="1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A2D75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山东嘉华生物科技股份有限公司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B7EC2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SINOGLORY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7CB421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1498600" cy="1357630"/>
                  <wp:effectExtent l="0" t="0" r="6350" b="13970"/>
                  <wp:docPr id="11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Picture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35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ED1A6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第29类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06C14A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俄罗斯、中亚等国家和地区</w:t>
            </w:r>
          </w:p>
        </w:tc>
        <w:tc>
          <w:tcPr>
            <w:tcW w:w="1083" w:type="pct"/>
            <w:vAlign w:val="center"/>
          </w:tcPr>
          <w:p w14:paraId="686EF8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截至2026年3月26日，未在乌兹别克斯坦、哈萨克斯坦监测到相关侵权或抢注情况</w:t>
            </w:r>
          </w:p>
        </w:tc>
      </w:tr>
      <w:tr w14:paraId="643FA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3C199B8B">
            <w:pPr>
              <w:pStyle w:val="1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CB78D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高唐县众成纸业有限公司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8D64A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Master copy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597396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1183005" cy="793750"/>
                  <wp:effectExtent l="0" t="0" r="17145" b="6350"/>
                  <wp:docPr id="12" name="图片 12" descr="36bcc21c240a3dfb124d1e2c1c1bc4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36bcc21c240a3dfb124d1e2c1c1bc49e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AB57B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77428691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7892A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中东、中亚</w:t>
            </w:r>
          </w:p>
        </w:tc>
        <w:tc>
          <w:tcPr>
            <w:tcW w:w="1083" w:type="pct"/>
            <w:vAlign w:val="center"/>
          </w:tcPr>
          <w:p w14:paraId="54EEB5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截至2026年3月26日，未在乌兹别克斯坦、哈萨克斯坦监测到相关侵权或抢注情况</w:t>
            </w:r>
          </w:p>
        </w:tc>
      </w:tr>
      <w:tr w14:paraId="3237E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2599048B">
            <w:pPr>
              <w:pStyle w:val="1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2072E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东阿蓝天七色建材有限公司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71821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SEVEN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1D8CBD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1166495" cy="583565"/>
                  <wp:effectExtent l="0" t="0" r="14605" b="6985"/>
                  <wp:docPr id="34" name="图片 34" descr="s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seven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2199E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6类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ADDBB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中亚五国、外蒙古</w:t>
            </w:r>
          </w:p>
        </w:tc>
        <w:tc>
          <w:tcPr>
            <w:tcW w:w="1083" w:type="pct"/>
            <w:vAlign w:val="center"/>
          </w:tcPr>
          <w:p w14:paraId="13578C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截至2026年3月26日，未在乌兹别克斯坦、哈萨克斯坦监测到相关侵权或抢注情况</w:t>
            </w:r>
          </w:p>
        </w:tc>
      </w:tr>
      <w:tr w14:paraId="65324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" w:type="pct"/>
            <w:vAlign w:val="center"/>
          </w:tcPr>
          <w:p w14:paraId="3592DB72">
            <w:pPr>
              <w:pStyle w:val="1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5384A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山东豪科机械设备有限公司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05C07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豪科机械</w:t>
            </w:r>
          </w:p>
        </w:tc>
        <w:tc>
          <w:tcPr>
            <w:tcW w:w="1056" w:type="pct"/>
            <w:shd w:val="clear" w:color="auto" w:fill="auto"/>
            <w:vAlign w:val="center"/>
          </w:tcPr>
          <w:p w14:paraId="3864E8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drawing>
                <wp:inline distT="0" distB="0" distL="114300" distR="114300">
                  <wp:extent cx="1019810" cy="948055"/>
                  <wp:effectExtent l="0" t="0" r="8890" b="4445"/>
                  <wp:docPr id="35" name="图片 35" descr="55d6de286ef52fae0d38921df704f0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55d6de286ef52fae0d38921df704f0a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AB888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81970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俄语国家</w:t>
            </w:r>
          </w:p>
        </w:tc>
        <w:tc>
          <w:tcPr>
            <w:tcW w:w="1083" w:type="pct"/>
            <w:vAlign w:val="center"/>
          </w:tcPr>
          <w:p w14:paraId="1ED39B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截至2026年3月26日，未在乌兹别克斯坦、哈萨克斯坦监测到相关侵权或抢注情况</w:t>
            </w:r>
          </w:p>
        </w:tc>
      </w:tr>
    </w:tbl>
    <w:p w14:paraId="4A539145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A3016"/>
    <w:multiLevelType w:val="singleLevel"/>
    <w:tmpl w:val="EFFA30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73E8AA"/>
    <w:multiLevelType w:val="singleLevel"/>
    <w:tmpl w:val="4873E8A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NzU2ZTNmN2RjMmVhZTU1ODA3YWE0YTgwNTM4MDMifQ=="/>
  </w:docVars>
  <w:rsids>
    <w:rsidRoot w:val="004C3F86"/>
    <w:rsid w:val="00041410"/>
    <w:rsid w:val="000940ED"/>
    <w:rsid w:val="001261E6"/>
    <w:rsid w:val="001D3845"/>
    <w:rsid w:val="002D6AB2"/>
    <w:rsid w:val="0037661B"/>
    <w:rsid w:val="00434020"/>
    <w:rsid w:val="004C3F86"/>
    <w:rsid w:val="00601543"/>
    <w:rsid w:val="006D0B96"/>
    <w:rsid w:val="00761BB2"/>
    <w:rsid w:val="007D1092"/>
    <w:rsid w:val="00854CCB"/>
    <w:rsid w:val="008763BD"/>
    <w:rsid w:val="008E4B47"/>
    <w:rsid w:val="00B34899"/>
    <w:rsid w:val="00B67402"/>
    <w:rsid w:val="00C03345"/>
    <w:rsid w:val="00DD1469"/>
    <w:rsid w:val="078162E3"/>
    <w:rsid w:val="0A02484E"/>
    <w:rsid w:val="0C605AD8"/>
    <w:rsid w:val="0E34088A"/>
    <w:rsid w:val="14814CE2"/>
    <w:rsid w:val="152921C4"/>
    <w:rsid w:val="1BBD795E"/>
    <w:rsid w:val="1CC974C2"/>
    <w:rsid w:val="1ECC1383"/>
    <w:rsid w:val="2003299D"/>
    <w:rsid w:val="20C83198"/>
    <w:rsid w:val="20C91A46"/>
    <w:rsid w:val="22F471A0"/>
    <w:rsid w:val="2990383F"/>
    <w:rsid w:val="2CBA0805"/>
    <w:rsid w:val="2ED25BDE"/>
    <w:rsid w:val="30896BCA"/>
    <w:rsid w:val="33B33343"/>
    <w:rsid w:val="37505E9F"/>
    <w:rsid w:val="37A89A1E"/>
    <w:rsid w:val="38B97793"/>
    <w:rsid w:val="3CE51B88"/>
    <w:rsid w:val="41387FB1"/>
    <w:rsid w:val="41B06152"/>
    <w:rsid w:val="41DD0E1C"/>
    <w:rsid w:val="44E040EC"/>
    <w:rsid w:val="47413C67"/>
    <w:rsid w:val="4AE536EB"/>
    <w:rsid w:val="4D5C0B12"/>
    <w:rsid w:val="503540D4"/>
    <w:rsid w:val="55D97C31"/>
    <w:rsid w:val="597539B8"/>
    <w:rsid w:val="60682DA9"/>
    <w:rsid w:val="63907C15"/>
    <w:rsid w:val="679C7FCD"/>
    <w:rsid w:val="67CC6DC1"/>
    <w:rsid w:val="69E57B7C"/>
    <w:rsid w:val="6AFC7B5F"/>
    <w:rsid w:val="6FEB024D"/>
    <w:rsid w:val="76FF772A"/>
    <w:rsid w:val="771A18F7"/>
    <w:rsid w:val="7BBB3FB0"/>
    <w:rsid w:val="7CB44DB9"/>
    <w:rsid w:val="7F3D0CA8"/>
    <w:rsid w:val="7F55267D"/>
    <w:rsid w:val="C6AB47BB"/>
    <w:rsid w:val="EF31E88C"/>
    <w:rsid w:val="F7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默认段落字体1"/>
    <w:autoRedefine/>
    <w:semiHidden/>
    <w:qFormat/>
    <w:uiPriority w:val="0"/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12">
    <w:name w:val="网格型1"/>
    <w:basedOn w:val="9"/>
    <w:autoRedefine/>
    <w:qFormat/>
    <w:uiPriority w:val="0"/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4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6"/>
    <w:link w:val="2"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encoding='UTF-8' standalone='no'?>
<b:Sources xmlns:b="http://schemas.openxmlformats.org/officeDocument/2006/bibliography" xmlns:b="http://schemas.openxmlformats.org/officeDocument/2006/bibliography" SelectedStyle="\APASixthEditionOfficeOnline.xsl" StyleName="APA" Version="6"/>

</file>

<file path=customXml/itemProps1.xml><?xml version="1.0" encoding="utf-8"?>
<ds:datastoreItem xmlns:ds="http://schemas.openxmlformats.org/officeDocument/2006/customXml" ds:itemID="{4403AA13-4FCC-417A-A503-BF63FE499B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1140</Characters>
  <Lines>9</Lines>
  <Paragraphs>2</Paragraphs>
  <TotalTime>133</TotalTime>
  <ScaleCrop>false</ScaleCrop>
  <LinksUpToDate>false</LinksUpToDate>
  <CharactersWithSpaces>1338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2025-09-19T14:58:00Z</dcterms:created>
  <dc:creator>Wsz</dc:creator>
  <cp:lastModifiedBy>王戡</cp:lastModifiedBy>
  <dcterms:modified xsi:type="dcterms:W3CDTF">2026-03-31T14:19:04Z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FF72C534F7E11E4E5867CB69A97B99C8_43</vt:lpwstr>
  </property>
  <property fmtid="{D5CDD505-2E9C-101B-9397-08002B2CF9AE}" pid="4" name="KSOTemplateDocerSaveRecord">
    <vt:lpwstr>eyJoZGlkIjoiMGRjNjg4ZDc1YjEyNzE3NDU0N2JiYTkyMzI3OWJlZjIiLCJ1c2VySWQiOiIxNTY4MjY1NDAyIn0=</vt:lpwstr>
  </property>
</Properties>
</file>